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7CF4D">
      <w:pPr>
        <w:bidi w:val="0"/>
        <w:spacing w:line="360" w:lineRule="auto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无人机巡检AI智能体（定制版）发布通告</w:t>
      </w:r>
    </w:p>
    <w:bookmarkEnd w:id="0"/>
    <w:p w14:paraId="7020DC64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65E0AF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【发布通告】</w:t>
      </w:r>
    </w:p>
    <w:p w14:paraId="73105A7B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为响应低空经济智能化发展需求，提升行业巡检效率与安全管理水平，公司正式推出 无人机巡检AI智能体Molio（支持定制版），即日起面向行业客户开放合作。</w:t>
      </w:r>
    </w:p>
    <w:p w14:paraId="289AD25E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FC4852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一、产品定位</w:t>
      </w:r>
    </w:p>
    <w:p w14:paraId="06C08C41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本产品基于大模型与计算机视觉技术，深度融合无人机巡检业务场景，为企业客户提供可定制、可部署、可迭代的AI智能巡检解决方案。</w:t>
      </w:r>
    </w:p>
    <w:p w14:paraId="76B88C0F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EEB30A2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二、核心能力</w:t>
      </w:r>
    </w:p>
    <w:p w14:paraId="762C1832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表格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4344"/>
      </w:tblGrid>
      <w:tr w14:paraId="6EBD1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59033F33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能力模块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19B2F73B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功能说明</w:t>
            </w:r>
          </w:p>
        </w:tc>
      </w:tr>
      <w:tr w14:paraId="70697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02A29967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智能识别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4DAAD5E1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支持缺陷、异常、隐患等多类目标自动识别与标注</w:t>
            </w:r>
          </w:p>
        </w:tc>
      </w:tr>
      <w:tr w14:paraId="340DA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5B1847A0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实时分析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17B277A5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巡检过程中即时生成分析结果，支持边飞边判</w:t>
            </w:r>
          </w:p>
        </w:tc>
      </w:tr>
      <w:tr w14:paraId="1F19E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5B8D93BC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任务编排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47F0AB4F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根据巡检对象自动规划航线与拍摄策略</w:t>
            </w:r>
          </w:p>
        </w:tc>
      </w:tr>
      <w:tr w14:paraId="69636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48EA6085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报告生成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348002CA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一键输出标准化巡检报告，支持多格式导出</w:t>
            </w:r>
          </w:p>
        </w:tc>
      </w:tr>
      <w:tr w14:paraId="0B340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2EB9A5F9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知识沉淀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tcMar>
              <w:top w:w="120" w:type="dxa"/>
              <w:left w:w="192" w:type="dxa"/>
              <w:bottom w:w="120" w:type="dxa"/>
              <w:right w:w="192" w:type="dxa"/>
            </w:tcMar>
            <w:vAlign w:val="top"/>
          </w:tcPr>
          <w:p w14:paraId="219FD6F7">
            <w:pPr>
              <w:bidi w:val="0"/>
              <w:spacing w:line="360" w:lineRule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持续学习企业私有数据，越用越准</w:t>
            </w:r>
          </w:p>
        </w:tc>
      </w:tr>
    </w:tbl>
    <w:p w14:paraId="4BD94E78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814140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三、定制优势</w:t>
      </w:r>
    </w:p>
    <w:p w14:paraId="34D3DAB9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场景定制：电力、光伏、油气、交通、应急等多行业适配</w:t>
      </w:r>
    </w:p>
    <w:p w14:paraId="3AC1943A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模型定制：支持私有化部署，数据不出域</w:t>
      </w:r>
    </w:p>
    <w:p w14:paraId="180BA688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流程定制：对接现有巡检管理系统，无缝嵌入工作流</w:t>
      </w:r>
    </w:p>
    <w:p w14:paraId="066BF691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服务定制：提供从需求对接到落地运维的全周期支持</w:t>
      </w:r>
    </w:p>
    <w:p w14:paraId="28CD1D7F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</w:p>
    <w:p w14:paraId="2EBF84F2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93EA00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四、适用场景</w:t>
      </w:r>
    </w:p>
    <w:p w14:paraId="61F8965D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电力线路杆塔及通道巡检</w:t>
      </w:r>
    </w:p>
    <w:p w14:paraId="4D344B02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光伏电站组件热斑与破损检测</w:t>
      </w:r>
    </w:p>
    <w:p w14:paraId="39ECBCED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油气管道巡线与设施监护</w:t>
      </w:r>
    </w:p>
    <w:p w14:paraId="57606D99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交通基础设施（桥梁、道路、铁路）巡查</w:t>
      </w:r>
    </w:p>
    <w:p w14:paraId="6C0374F8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森林防火与应急灾情评估</w:t>
      </w:r>
    </w:p>
    <w:p w14:paraId="45052196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其他行业定制化巡检需求</w:t>
      </w:r>
    </w:p>
    <w:p w14:paraId="64E88FAC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035DDBF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五、合作咨询</w:t>
      </w:r>
    </w:p>
    <w:p w14:paraId="14222C5D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如有合作意向或定制需求，请联系：</w:t>
      </w:r>
    </w:p>
    <w:p w14:paraId="664EBEE5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📧 邮箱：[请填写]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📞 电话：[请填写]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🏢 地址：[请填写]</w:t>
      </w:r>
    </w:p>
    <w:p w14:paraId="5484CEA7">
      <w:pPr>
        <w:bidi w:val="0"/>
        <w:spacing w:line="360" w:lineRule="auto"/>
        <w:rPr>
          <w:rFonts w:hint="eastAsia" w:ascii="微软雅黑" w:hAnsi="微软雅黑" w:eastAsia="微软雅黑" w:cs="微软雅黑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32BEA"/>
    <w:rsid w:val="6AE3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2026-07-29T08:18:00Z</dcterms:created>
  <dc:creator>Li</dc:creator>
  <cp:lastModifiedBy>Li</cp:lastModifiedBy>
  <dcterms:modified xsi:type="dcterms:W3CDTF">2026-07-29T08:20:38Z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3AF70F2F349E45E88371B3D4F74C7AB1_11</vt:lpwstr>
  </property>
  <property fmtid="{D5CDD505-2E9C-101B-9397-08002B2CF9AE}" pid="4" name="KSOTemplateDocerSaveRecord">
    <vt:lpwstr>eyJoZGlkIjoiZWI4ZmQxYjU2YjgyMmFhMWVhNDUxM2RiYWI1MzA5MWIiLCJ1c2VySWQiOiIyOTA2Nzk1NzEifQ==</vt:lpwstr>
  </property>
</Properties>
</file>